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B043A" w14:textId="77777777" w:rsidR="00EE2923" w:rsidRDefault="00EE2923">
      <w:pPr>
        <w:pStyle w:val="EinfAbs"/>
        <w:rPr>
          <w:rFonts w:ascii="Lidl Font Pro" w:eastAsia="Lidl Font Pro" w:hAnsi="Lidl Font Pro" w:cs="Lidl Font Pro"/>
          <w:sz w:val="22"/>
          <w:szCs w:val="22"/>
          <w:lang w:val="en-US"/>
        </w:rPr>
      </w:pPr>
    </w:p>
    <w:p w14:paraId="4F7E1251" w14:textId="77777777" w:rsidR="00EE2923" w:rsidRPr="005C4FE2" w:rsidRDefault="005C4FE2">
      <w:pPr>
        <w:pStyle w:val="EinfAbs"/>
        <w:jc w:val="right"/>
        <w:rPr>
          <w:rFonts w:ascii="Lidl Font Pro" w:eastAsia="Lidl Font Pro" w:hAnsi="Lidl Font Pro" w:cs="Lidl Font Pro"/>
          <w:sz w:val="22"/>
          <w:szCs w:val="22"/>
          <w:lang w:val="en-US"/>
        </w:rPr>
      </w:pPr>
      <w:proofErr w:type="spellStart"/>
      <w:r>
        <w:rPr>
          <w:rFonts w:ascii="Lidl Font Pro" w:eastAsia="Lidl Font Pro" w:hAnsi="Lidl Font Pro" w:cs="Lidl Font Pro"/>
          <w:sz w:val="22"/>
          <w:szCs w:val="22"/>
          <w:lang w:val="en-US"/>
        </w:rPr>
        <w:t>Larnaca</w:t>
      </w:r>
      <w:proofErr w:type="spellEnd"/>
      <w:r>
        <w:rPr>
          <w:rFonts w:ascii="Lidl Font Pro" w:eastAsia="Lidl Font Pro" w:hAnsi="Lidl Font Pro" w:cs="Lidl Font Pro"/>
          <w:sz w:val="22"/>
          <w:szCs w:val="22"/>
          <w:lang w:val="en-US"/>
        </w:rPr>
        <w:t xml:space="preserve">, </w:t>
      </w:r>
      <w:bookmarkStart w:id="0" w:name="_Hlk13575460"/>
      <w:r>
        <w:rPr>
          <w:rFonts w:ascii="Lidl Font Pro" w:eastAsia="Lidl Font Pro" w:hAnsi="Lidl Font Pro" w:cs="Lidl Font Pro"/>
          <w:sz w:val="22"/>
          <w:szCs w:val="22"/>
          <w:lang w:val="en-US"/>
        </w:rPr>
        <w:t>2</w:t>
      </w:r>
      <w:bookmarkEnd w:id="0"/>
      <w:r>
        <w:rPr>
          <w:rFonts w:ascii="Lidl Font Pro" w:eastAsia="Lidl Font Pro" w:hAnsi="Lidl Font Pro" w:cs="Lidl Font Pro"/>
          <w:sz w:val="22"/>
          <w:szCs w:val="22"/>
          <w:lang w:val="en-US"/>
        </w:rPr>
        <w:t>2</w:t>
      </w:r>
      <w:bookmarkStart w:id="1" w:name="_Hlk55291287"/>
      <w:r>
        <w:rPr>
          <w:rFonts w:ascii="Lidl Font Pro" w:eastAsia="Lidl Font Pro" w:hAnsi="Lidl Font Pro" w:cs="Lidl Font Pro"/>
          <w:sz w:val="22"/>
          <w:szCs w:val="22"/>
          <w:lang w:val="en-US"/>
        </w:rPr>
        <w:t>/01/2025</w:t>
      </w:r>
    </w:p>
    <w:bookmarkEnd w:id="1"/>
    <w:p w14:paraId="329180D2" w14:textId="3544BAF4" w:rsidR="00EE2923" w:rsidRDefault="005C4FE2">
      <w:pPr>
        <w:spacing w:before="100" w:after="120"/>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sz w:val="36"/>
          <w:szCs w:val="36"/>
          <w:u w:color="1F497D"/>
          <w:lang w:val="en-US"/>
        </w:rPr>
        <w:t>Lidl Cyprus presents its new socioeconomic impact assessment for 2024</w:t>
      </w:r>
    </w:p>
    <w:p w14:paraId="1307D880" w14:textId="77777777" w:rsidR="00EE2923" w:rsidRDefault="005C4FE2">
      <w:pPr>
        <w:spacing w:before="100" w:after="120" w:line="360" w:lineRule="auto"/>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u w:color="1F497D"/>
          <w:lang w:val="en-US"/>
        </w:rPr>
        <w:t>Significant contribution to the Cypriot economy and society with investments in sustainability and social responsibility.</w:t>
      </w:r>
    </w:p>
    <w:p w14:paraId="2F0962AB" w14:textId="28C4E4E1" w:rsidR="00EE2923" w:rsidRDefault="005C4FE2">
      <w:pPr>
        <w:spacing w:after="120" w:line="360" w:lineRule="auto"/>
        <w:jc w:val="both"/>
        <w:rPr>
          <w:rFonts w:ascii="Lidl Font Pro" w:eastAsia="Lidl Font Pro" w:hAnsi="Lidl Font Pro" w:cs="Lidl Font Pro"/>
          <w:lang w:val="en-US"/>
        </w:rPr>
      </w:pPr>
      <w:r>
        <w:rPr>
          <w:rFonts w:ascii="Lidl Font Pro" w:eastAsia="Lidl Font Pro" w:hAnsi="Lidl Font Pro" w:cs="Lidl Font Pro"/>
          <w:b/>
          <w:bCs/>
          <w:lang w:val="en-US"/>
        </w:rPr>
        <w:t xml:space="preserve">Lidl Cyprus </w:t>
      </w:r>
      <w:r>
        <w:rPr>
          <w:rFonts w:ascii="Lidl Font Pro" w:eastAsia="Lidl Font Pro" w:hAnsi="Lidl Font Pro" w:cs="Lidl Font Pro"/>
          <w:lang w:val="en-US"/>
        </w:rPr>
        <w:t>publishes this year's socioeconomic impact assessment, confirming its commitment to responsible entrepreneurship and creating substantial value for the Cypriot economy and society for yet another year.</w:t>
      </w:r>
    </w:p>
    <w:p w14:paraId="161B0E7E" w14:textId="55C09221" w:rsidR="00EE2923" w:rsidRDefault="005C4FE2">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The </w:t>
      </w:r>
      <w:r>
        <w:rPr>
          <w:rFonts w:ascii="Lidl Font Pro" w:eastAsia="Lidl Font Pro" w:hAnsi="Lidl Font Pro" w:cs="Lidl Font Pro"/>
          <w:b/>
          <w:bCs/>
          <w:lang w:val="en-US"/>
        </w:rPr>
        <w:t xml:space="preserve">6th Socioeconomic Impact Assessment </w:t>
      </w:r>
      <w:r>
        <w:rPr>
          <w:rFonts w:ascii="Lidl Font Pro" w:eastAsia="Lidl Font Pro" w:hAnsi="Lidl Font Pro" w:cs="Lidl Font Pro"/>
          <w:lang w:val="en-US"/>
        </w:rPr>
        <w:t xml:space="preserve">captures the company's progress for </w:t>
      </w:r>
      <w:r>
        <w:rPr>
          <w:rFonts w:ascii="Lidl Font Pro" w:eastAsia="Lidl Font Pro" w:hAnsi="Lidl Font Pro" w:cs="Lidl Font Pro"/>
          <w:b/>
          <w:bCs/>
          <w:lang w:val="en-US"/>
        </w:rPr>
        <w:t>2024</w:t>
      </w:r>
      <w:r>
        <w:rPr>
          <w:rFonts w:ascii="Lidl Font Pro" w:eastAsia="Lidl Font Pro" w:hAnsi="Lidl Font Pro" w:cs="Lidl Font Pro"/>
          <w:lang w:val="en-US"/>
        </w:rPr>
        <w:t xml:space="preserve"> and highlights the continuous strengthening of its economic and social footprint in the country. The study presents how the company creates added value for the national economy, boosts employment, contributes to state revenues, while investing in sustainability and social responsibility actions.</w:t>
      </w:r>
    </w:p>
    <w:p w14:paraId="2707BF7B" w14:textId="77777777" w:rsidR="00EE2923" w:rsidRDefault="005C4FE2">
      <w:pPr>
        <w:spacing w:after="120" w:line="360" w:lineRule="auto"/>
        <w:jc w:val="both"/>
        <w:rPr>
          <w:rFonts w:ascii="Lidl Font Pro" w:eastAsia="Lidl Font Pro" w:hAnsi="Lidl Font Pro" w:cs="Lidl Font Pro"/>
          <w:b/>
          <w:bCs/>
          <w:lang w:val="en-US"/>
        </w:rPr>
      </w:pPr>
      <w:r>
        <w:rPr>
          <w:rFonts w:ascii="Lidl Font Pro" w:eastAsia="Lidl Font Pro" w:hAnsi="Lidl Font Pro" w:cs="Lidl Font Pro"/>
          <w:b/>
          <w:bCs/>
          <w:lang w:val="en-US"/>
        </w:rPr>
        <w:t>Key points of the study</w:t>
      </w:r>
    </w:p>
    <w:p w14:paraId="6F49A500" w14:textId="57B2EAE2" w:rsidR="00EE2923" w:rsidRDefault="005C4FE2">
      <w:pPr>
        <w:spacing w:after="120" w:line="360" w:lineRule="auto"/>
        <w:jc w:val="both"/>
        <w:rPr>
          <w:rFonts w:ascii="Lidl Font Pro" w:eastAsia="Lidl Font Pro" w:hAnsi="Lidl Font Pro" w:cs="Lidl Font Pro"/>
          <w:lang w:val="en-US"/>
        </w:rPr>
      </w:pPr>
      <w:r>
        <w:rPr>
          <w:rFonts w:ascii="Lidl Font Pro" w:eastAsia="Lidl Font Pro" w:hAnsi="Lidl Font Pro" w:cs="Lidl Font Pro"/>
          <w:b/>
          <w:bCs/>
          <w:lang w:val="en-US"/>
        </w:rPr>
        <w:t xml:space="preserve">Total contribution to GDP: </w:t>
      </w:r>
      <w:r>
        <w:rPr>
          <w:rFonts w:ascii="Lidl Font Pro" w:eastAsia="Lidl Font Pro" w:hAnsi="Lidl Font Pro" w:cs="Lidl Font Pro"/>
          <w:lang w:val="en-US"/>
        </w:rPr>
        <w:t xml:space="preserve">In 2024, </w:t>
      </w:r>
      <w:r>
        <w:rPr>
          <w:rFonts w:ascii="Lidl Font Pro" w:eastAsia="Lidl Font Pro" w:hAnsi="Lidl Font Pro" w:cs="Lidl Font Pro"/>
          <w:b/>
          <w:bCs/>
          <w:lang w:val="en-US"/>
        </w:rPr>
        <w:t xml:space="preserve">Lidl Cyprus </w:t>
      </w:r>
      <w:r>
        <w:rPr>
          <w:rFonts w:ascii="Lidl Font Pro" w:eastAsia="Lidl Font Pro" w:hAnsi="Lidl Font Pro" w:cs="Lidl Font Pro"/>
          <w:lang w:val="en-US"/>
        </w:rPr>
        <w:t xml:space="preserve">contributed a total of </w:t>
      </w:r>
      <w:r>
        <w:rPr>
          <w:rFonts w:ascii="Lidl Font Pro" w:eastAsia="Lidl Font Pro" w:hAnsi="Lidl Font Pro" w:cs="Lidl Font Pro"/>
          <w:b/>
          <w:bCs/>
          <w:lang w:val="en-US"/>
        </w:rPr>
        <w:t>€133 million to the country's GDP</w:t>
      </w:r>
      <w:r>
        <w:rPr>
          <w:rFonts w:ascii="Lidl Font Pro" w:eastAsia="Lidl Font Pro" w:hAnsi="Lidl Font Pro" w:cs="Lidl Font Pro"/>
          <w:lang w:val="en-US"/>
        </w:rPr>
        <w:t xml:space="preserve">, a percentage corresponding to </w:t>
      </w:r>
      <w:r>
        <w:rPr>
          <w:rFonts w:ascii="Lidl Font Pro" w:eastAsia="Lidl Font Pro" w:hAnsi="Lidl Font Pro" w:cs="Lidl Font Pro"/>
          <w:b/>
          <w:bCs/>
          <w:lang w:val="en-US"/>
        </w:rPr>
        <w:t>0.43%</w:t>
      </w:r>
      <w:r>
        <w:rPr>
          <w:rFonts w:ascii="Lidl Font Pro" w:eastAsia="Lidl Font Pro" w:hAnsi="Lidl Font Pro" w:cs="Lidl Font Pro"/>
          <w:lang w:val="en-US"/>
        </w:rPr>
        <w:t xml:space="preserve"> of Cypriot GDP. For every €1 contribution, an additional €0.46 of added value is </w:t>
      </w:r>
      <w:r w:rsidR="007F7B12" w:rsidRPr="00D970E3">
        <w:rPr>
          <w:rFonts w:ascii="Lidl Font Pro" w:eastAsia="Lidl Font Pro" w:hAnsi="Lidl Font Pro" w:cs="Lidl Font Pro"/>
          <w:color w:val="auto"/>
          <w:lang w:val="en-US"/>
        </w:rPr>
        <w:t xml:space="preserve">generated </w:t>
      </w:r>
      <w:r>
        <w:rPr>
          <w:rFonts w:ascii="Lidl Font Pro" w:eastAsia="Lidl Font Pro" w:hAnsi="Lidl Font Pro" w:cs="Lidl Font Pro"/>
          <w:lang w:val="en-US"/>
        </w:rPr>
        <w:t>in the entire economy.</w:t>
      </w:r>
    </w:p>
    <w:p w14:paraId="774BF09A" w14:textId="77777777" w:rsidR="00EE2923" w:rsidRDefault="005C4FE2">
      <w:pPr>
        <w:spacing w:after="120" w:line="360" w:lineRule="auto"/>
        <w:jc w:val="both"/>
        <w:rPr>
          <w:rFonts w:ascii="Lidl Font Pro" w:eastAsia="Lidl Font Pro" w:hAnsi="Lidl Font Pro" w:cs="Lidl Font Pro"/>
          <w:lang w:val="en-US"/>
        </w:rPr>
      </w:pPr>
      <w:r>
        <w:rPr>
          <w:rFonts w:ascii="Lidl Font Pro" w:eastAsia="Lidl Font Pro" w:hAnsi="Lidl Font Pro" w:cs="Lidl Font Pro"/>
          <w:b/>
          <w:bCs/>
          <w:lang w:val="en-US"/>
        </w:rPr>
        <w:t>Employment:</w:t>
      </w:r>
      <w:r>
        <w:rPr>
          <w:rFonts w:ascii="Lidl Font Pro" w:eastAsia="Lidl Font Pro" w:hAnsi="Lidl Font Pro" w:cs="Lidl Font Pro"/>
          <w:lang w:val="en-US"/>
        </w:rPr>
        <w:t xml:space="preserve"> The company supports a total of </w:t>
      </w:r>
      <w:r>
        <w:rPr>
          <w:rFonts w:ascii="Lidl Font Pro" w:eastAsia="Lidl Font Pro" w:hAnsi="Lidl Font Pro" w:cs="Lidl Font Pro"/>
          <w:b/>
          <w:bCs/>
          <w:lang w:val="en-US"/>
        </w:rPr>
        <w:t xml:space="preserve">2,000 jobs </w:t>
      </w:r>
      <w:r>
        <w:rPr>
          <w:rFonts w:ascii="Lidl Font Pro" w:eastAsia="Lidl Font Pro" w:hAnsi="Lidl Font Pro" w:cs="Lidl Font Pro"/>
          <w:lang w:val="en-US"/>
        </w:rPr>
        <w:t>(direct, indirect and induced), covering 0.40% of national employment. For every job it offers, the company supports 2 additional jobs in the Cypriot economy.</w:t>
      </w:r>
    </w:p>
    <w:p w14:paraId="375A2AAC" w14:textId="01194365" w:rsidR="00EE2923" w:rsidRDefault="005C4FE2">
      <w:pPr>
        <w:spacing w:after="120" w:line="360" w:lineRule="auto"/>
        <w:jc w:val="both"/>
        <w:rPr>
          <w:rFonts w:ascii="Lidl Font Pro" w:eastAsia="Lidl Font Pro" w:hAnsi="Lidl Font Pro" w:cs="Lidl Font Pro"/>
          <w:lang w:val="en-US"/>
        </w:rPr>
      </w:pPr>
      <w:r>
        <w:rPr>
          <w:rFonts w:ascii="Lidl Font Pro" w:eastAsia="Lidl Font Pro" w:hAnsi="Lidl Font Pro" w:cs="Lidl Font Pro"/>
          <w:b/>
          <w:bCs/>
          <w:lang w:val="en-US"/>
        </w:rPr>
        <w:t>Contribution to state revenues:</w:t>
      </w:r>
      <w:r>
        <w:rPr>
          <w:rFonts w:ascii="Lidl Font Pro" w:eastAsia="Lidl Font Pro" w:hAnsi="Lidl Font Pro" w:cs="Lidl Font Pro"/>
          <w:lang w:val="en-US"/>
        </w:rPr>
        <w:t xml:space="preserve"> The total contribution in taxes and social security contributions amounted to </w:t>
      </w:r>
      <w:r>
        <w:rPr>
          <w:rFonts w:ascii="Lidl Font Pro" w:eastAsia="Lidl Font Pro" w:hAnsi="Lidl Font Pro" w:cs="Lidl Font Pro"/>
          <w:b/>
          <w:bCs/>
          <w:lang w:val="en-US"/>
        </w:rPr>
        <w:t>€22 million</w:t>
      </w:r>
      <w:r>
        <w:rPr>
          <w:rFonts w:ascii="Lidl Font Pro" w:eastAsia="Lidl Font Pro" w:hAnsi="Lidl Font Pro" w:cs="Lidl Font Pro"/>
          <w:lang w:val="en-US"/>
        </w:rPr>
        <w:t xml:space="preserve">, which constitutes 0.17% of the state's total tax revenues. For every €1 contribution to state revenues, an additional €2.69 is </w:t>
      </w:r>
      <w:r w:rsidR="007F7B12" w:rsidRPr="00D970E3">
        <w:rPr>
          <w:rFonts w:ascii="Lidl Font Pro" w:eastAsia="Lidl Font Pro" w:hAnsi="Lidl Font Pro" w:cs="Lidl Font Pro"/>
          <w:color w:val="auto"/>
          <w:lang w:val="en-US"/>
        </w:rPr>
        <w:t xml:space="preserve">generated </w:t>
      </w:r>
      <w:r>
        <w:rPr>
          <w:rFonts w:ascii="Lidl Font Pro" w:eastAsia="Lidl Font Pro" w:hAnsi="Lidl Font Pro" w:cs="Lidl Font Pro"/>
          <w:lang w:val="en-US"/>
        </w:rPr>
        <w:t>in the entire economy.</w:t>
      </w:r>
    </w:p>
    <w:p w14:paraId="1923E386" w14:textId="77777777" w:rsidR="00EE2923" w:rsidRDefault="005C4FE2">
      <w:pPr>
        <w:spacing w:after="120" w:line="360" w:lineRule="auto"/>
        <w:jc w:val="both"/>
        <w:rPr>
          <w:rFonts w:ascii="Lidl Font Pro" w:eastAsia="Lidl Font Pro" w:hAnsi="Lidl Font Pro" w:cs="Lidl Font Pro"/>
          <w:lang w:val="en-US"/>
        </w:rPr>
      </w:pPr>
      <w:r>
        <w:rPr>
          <w:rFonts w:ascii="Lidl Font Pro" w:eastAsia="Lidl Font Pro" w:hAnsi="Lidl Font Pro" w:cs="Lidl Font Pro"/>
          <w:b/>
          <w:bCs/>
          <w:lang w:val="en-US"/>
        </w:rPr>
        <w:t>Support for Cypriot producers and suppliers: Lidl Cyprus</w:t>
      </w:r>
      <w:r>
        <w:rPr>
          <w:rFonts w:ascii="Lidl Font Pro" w:eastAsia="Lidl Font Pro" w:hAnsi="Lidl Font Pro" w:cs="Lidl Font Pro"/>
          <w:lang w:val="en-US"/>
        </w:rPr>
        <w:t xml:space="preserve"> collaborates with over </w:t>
      </w:r>
      <w:r>
        <w:rPr>
          <w:rFonts w:ascii="Lidl Font Pro" w:eastAsia="Lidl Font Pro" w:hAnsi="Lidl Font Pro" w:cs="Lidl Font Pro"/>
          <w:b/>
          <w:bCs/>
          <w:lang w:val="en-US"/>
        </w:rPr>
        <w:t>400 Cypriot suppliers</w:t>
      </w:r>
      <w:r>
        <w:rPr>
          <w:rFonts w:ascii="Lidl Font Pro" w:eastAsia="Lidl Font Pro" w:hAnsi="Lidl Font Pro" w:cs="Lidl Font Pro"/>
          <w:lang w:val="en-US"/>
        </w:rPr>
        <w:t xml:space="preserve">, significantly strengthening local production and circular economy. At the same time, the company promotes Cypriot products abroad through Lidl's international network, with direct exports from suppliers of </w:t>
      </w:r>
      <w:r>
        <w:rPr>
          <w:rFonts w:ascii="Lidl Font Pro" w:eastAsia="Lidl Font Pro" w:hAnsi="Lidl Font Pro" w:cs="Lidl Font Pro"/>
          <w:b/>
          <w:bCs/>
          <w:lang w:val="en-US"/>
        </w:rPr>
        <w:t>€28.8 million to 27 countries in 2024</w:t>
      </w:r>
      <w:r>
        <w:rPr>
          <w:rFonts w:ascii="Lidl Font Pro" w:eastAsia="Lidl Font Pro" w:hAnsi="Lidl Font Pro" w:cs="Lidl Font Pro"/>
          <w:lang w:val="en-US"/>
        </w:rPr>
        <w:t xml:space="preserve">, of which </w:t>
      </w:r>
      <w:r>
        <w:rPr>
          <w:rFonts w:ascii="Lidl Font Pro" w:eastAsia="Lidl Font Pro" w:hAnsi="Lidl Font Pro" w:cs="Lidl Font Pro"/>
          <w:b/>
          <w:bCs/>
          <w:lang w:val="en-US"/>
        </w:rPr>
        <w:t>€26 million concerns halloumi</w:t>
      </w:r>
      <w:r>
        <w:rPr>
          <w:rFonts w:ascii="Lidl Font Pro" w:eastAsia="Lidl Font Pro" w:hAnsi="Lidl Font Pro" w:cs="Lidl Font Pro"/>
          <w:lang w:val="en-US"/>
        </w:rPr>
        <w:t xml:space="preserve">. The company sources 100% of its fresh </w:t>
      </w:r>
      <w:r>
        <w:rPr>
          <w:rFonts w:ascii="Lidl Font Pro" w:eastAsia="Lidl Font Pro" w:hAnsi="Lidl Font Pro" w:cs="Lidl Font Pro"/>
          <w:b/>
          <w:bCs/>
          <w:lang w:val="en-US"/>
        </w:rPr>
        <w:lastRenderedPageBreak/>
        <w:t>chicken, pork and beef from Cypriot producers.</w:t>
      </w:r>
      <w:r>
        <w:rPr>
          <w:rFonts w:ascii="Lidl Font Pro" w:eastAsia="Lidl Font Pro" w:hAnsi="Lidl Font Pro" w:cs="Lidl Font Pro"/>
          <w:lang w:val="en-US"/>
        </w:rPr>
        <w:t xml:space="preserve"> The company also sources over </w:t>
      </w:r>
      <w:r>
        <w:rPr>
          <w:rFonts w:ascii="Lidl Font Pro" w:eastAsia="Lidl Font Pro" w:hAnsi="Lidl Font Pro" w:cs="Lidl Font Pro"/>
          <w:b/>
          <w:bCs/>
          <w:lang w:val="en-US"/>
        </w:rPr>
        <w:t xml:space="preserve">260 dairy and cheese product codes </w:t>
      </w:r>
      <w:r>
        <w:rPr>
          <w:rFonts w:ascii="Lidl Font Pro" w:eastAsia="Lidl Font Pro" w:hAnsi="Lidl Font Pro" w:cs="Lidl Font Pro"/>
          <w:lang w:val="en-US"/>
        </w:rPr>
        <w:t xml:space="preserve">from </w:t>
      </w:r>
      <w:r>
        <w:rPr>
          <w:rFonts w:ascii="Lidl Font Pro" w:eastAsia="Lidl Font Pro" w:hAnsi="Lidl Font Pro" w:cs="Lidl Font Pro"/>
          <w:b/>
          <w:bCs/>
          <w:lang w:val="en-US"/>
        </w:rPr>
        <w:t>13 local suppliers</w:t>
      </w:r>
      <w:r>
        <w:rPr>
          <w:rFonts w:ascii="Lidl Font Pro" w:eastAsia="Lidl Font Pro" w:hAnsi="Lidl Font Pro" w:cs="Lidl Font Pro"/>
          <w:lang w:val="en-US"/>
        </w:rPr>
        <w:t>. At the same time, over 130 fruit and vegetable codes, with 57% of the grocery store's turnover coming from Cypriot production.</w:t>
      </w:r>
    </w:p>
    <w:p w14:paraId="10DC59C2" w14:textId="77777777" w:rsidR="00EE2923" w:rsidRDefault="005C4FE2">
      <w:pPr>
        <w:spacing w:after="120" w:line="360" w:lineRule="auto"/>
        <w:jc w:val="both"/>
        <w:rPr>
          <w:rFonts w:ascii="Lidl Font Pro" w:eastAsia="Lidl Font Pro" w:hAnsi="Lidl Font Pro" w:cs="Lidl Font Pro"/>
          <w:lang w:val="en-US"/>
        </w:rPr>
      </w:pPr>
      <w:r>
        <w:rPr>
          <w:rFonts w:ascii="Lidl Font Pro" w:eastAsia="Lidl Font Pro" w:hAnsi="Lidl Font Pro" w:cs="Lidl Font Pro"/>
          <w:b/>
          <w:bCs/>
          <w:lang w:val="en-US"/>
        </w:rPr>
        <w:t>Investments in social and environmental actions:</w:t>
      </w:r>
      <w:r>
        <w:rPr>
          <w:rFonts w:ascii="Lidl Font Pro" w:eastAsia="Lidl Font Pro" w:hAnsi="Lidl Font Pro" w:cs="Lidl Font Pro"/>
          <w:lang w:val="en-US"/>
        </w:rPr>
        <w:t xml:space="preserve"> In 2024, </w:t>
      </w:r>
      <w:r>
        <w:rPr>
          <w:rFonts w:ascii="Lidl Font Pro" w:eastAsia="Lidl Font Pro" w:hAnsi="Lidl Font Pro" w:cs="Lidl Font Pro"/>
          <w:b/>
          <w:bCs/>
          <w:lang w:val="en-US"/>
        </w:rPr>
        <w:t>Lidl Cyprus</w:t>
      </w:r>
      <w:r>
        <w:rPr>
          <w:rFonts w:ascii="Lidl Font Pro" w:eastAsia="Lidl Font Pro" w:hAnsi="Lidl Font Pro" w:cs="Lidl Font Pro"/>
          <w:lang w:val="en-US"/>
        </w:rPr>
        <w:t xml:space="preserve"> allocated a total of </w:t>
      </w:r>
      <w:r>
        <w:rPr>
          <w:rFonts w:ascii="Lidl Font Pro" w:eastAsia="Lidl Font Pro" w:hAnsi="Lidl Font Pro" w:cs="Lidl Font Pro"/>
          <w:b/>
          <w:bCs/>
          <w:lang w:val="en-US"/>
        </w:rPr>
        <w:t>€589.7 thousand in sponsorships, donations and environmental and social initiatives</w:t>
      </w:r>
      <w:r>
        <w:rPr>
          <w:rFonts w:ascii="Lidl Font Pro" w:eastAsia="Lidl Font Pro" w:hAnsi="Lidl Font Pro" w:cs="Lidl Font Pro"/>
          <w:lang w:val="en-US"/>
        </w:rPr>
        <w:t>. Of this, €564.6 thousand was invested in social and environmental actions, while €25.1 thousand corresponded to the value of product offerings to vulnerable groups.</w:t>
      </w:r>
    </w:p>
    <w:p w14:paraId="706C254A" w14:textId="77777777" w:rsidR="00EE2923" w:rsidRDefault="005C4FE2">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With a firm commitment to sustainability and the UN Sustainable Development Goals, </w:t>
      </w:r>
      <w:r>
        <w:rPr>
          <w:rFonts w:ascii="Lidl Font Pro" w:eastAsia="Lidl Font Pro" w:hAnsi="Lidl Font Pro" w:cs="Lidl Font Pro"/>
          <w:b/>
          <w:bCs/>
          <w:lang w:val="en-US"/>
        </w:rPr>
        <w:t xml:space="preserve">Lidl Cyprus </w:t>
      </w:r>
      <w:r>
        <w:rPr>
          <w:rFonts w:ascii="Lidl Font Pro" w:eastAsia="Lidl Font Pro" w:hAnsi="Lidl Font Pro" w:cs="Lidl Font Pro"/>
          <w:lang w:val="en-US"/>
        </w:rPr>
        <w:t>continues to invest in initiatives that strengthen social cohesion, reduce the environmental footprint, promote educational equality and support local communities.</w:t>
      </w:r>
    </w:p>
    <w:p w14:paraId="7FDF8276" w14:textId="77777777" w:rsidR="00EE2923" w:rsidRDefault="005C4FE2">
      <w:pPr>
        <w:spacing w:after="120" w:line="360" w:lineRule="auto"/>
        <w:jc w:val="both"/>
        <w:rPr>
          <w:rFonts w:ascii="Lidl Font Pro" w:eastAsia="Lidl Font Pro" w:hAnsi="Lidl Font Pro" w:cs="Lidl Font Pro"/>
          <w:lang w:val="en-US"/>
        </w:rPr>
      </w:pPr>
      <w:r>
        <w:rPr>
          <w:rFonts w:ascii="Lidl Font Pro" w:eastAsia="Lidl Font Pro" w:hAnsi="Lidl Font Pro" w:cs="Lidl Font Pro"/>
          <w:b/>
          <w:bCs/>
          <w:lang w:val="en-US"/>
        </w:rPr>
        <w:t>Lidl Cyprus</w:t>
      </w:r>
      <w:r>
        <w:rPr>
          <w:rFonts w:ascii="Lidl Font Pro" w:eastAsia="Lidl Font Pro" w:hAnsi="Lidl Font Pro" w:cs="Lidl Font Pro"/>
          <w:lang w:val="en-US"/>
        </w:rPr>
        <w:t xml:space="preserve"> remains committed to creating value for the entire Cypriot society, with a vision of a tomorrow that everyone deserves.</w:t>
      </w:r>
    </w:p>
    <w:p w14:paraId="3C9CEF5D" w14:textId="4A08F880" w:rsidR="00EE2923" w:rsidRDefault="005C4FE2">
      <w:pPr>
        <w:spacing w:after="120" w:line="360" w:lineRule="auto"/>
        <w:jc w:val="both"/>
        <w:rPr>
          <w:rFonts w:ascii="Lidl Font Pro" w:eastAsia="Lidl Font Pro" w:hAnsi="Lidl Font Pro" w:cs="Lidl Font Pro"/>
          <w:b/>
          <w:bCs/>
          <w:lang w:val="en-US"/>
        </w:rPr>
      </w:pPr>
      <w:r>
        <w:rPr>
          <w:rFonts w:ascii="Lidl Font Pro" w:eastAsia="Lidl Font Pro" w:hAnsi="Lidl Font Pro" w:cs="Lidl Font Pro"/>
          <w:lang w:val="en-US"/>
        </w:rPr>
        <w:t xml:space="preserve">You can find the </w:t>
      </w:r>
      <w:r>
        <w:rPr>
          <w:rFonts w:ascii="Lidl Font Pro" w:eastAsia="Lidl Font Pro" w:hAnsi="Lidl Font Pro" w:cs="Lidl Font Pro"/>
          <w:b/>
          <w:bCs/>
          <w:lang w:val="en-US"/>
        </w:rPr>
        <w:t xml:space="preserve">Socioeconomic Impact Assessment 2024 </w:t>
      </w:r>
      <w:hyperlink r:id="rId6" w:history="1">
        <w:r w:rsidRPr="005C4FE2">
          <w:rPr>
            <w:rStyle w:val="-"/>
            <w:rFonts w:ascii="Lidl Font Pro" w:eastAsia="Lidl Font Pro" w:hAnsi="Lidl Font Pro" w:cs="Lidl Font Pro"/>
            <w:lang w:val="en-US"/>
          </w:rPr>
          <w:t>here</w:t>
        </w:r>
      </w:hyperlink>
      <w:r>
        <w:rPr>
          <w:rFonts w:ascii="Lidl Font Pro" w:eastAsia="Lidl Font Pro" w:hAnsi="Lidl Font Pro" w:cs="Lidl Font Pro"/>
          <w:lang w:val="en-US"/>
        </w:rPr>
        <w:t>.</w:t>
      </w:r>
    </w:p>
    <w:p w14:paraId="6B979E6C" w14:textId="77777777" w:rsidR="00EE2923" w:rsidRDefault="00EE2923">
      <w:pPr>
        <w:spacing w:after="0"/>
        <w:jc w:val="both"/>
        <w:rPr>
          <w:rFonts w:ascii="Lidl Font Pro" w:eastAsia="Lidl Font Pro" w:hAnsi="Lidl Font Pro" w:cs="Lidl Font Pro"/>
          <w:b/>
          <w:bCs/>
          <w:color w:val="1F497D"/>
          <w:u w:color="1F497D"/>
          <w:lang w:val="en-US"/>
        </w:rPr>
      </w:pPr>
    </w:p>
    <w:p w14:paraId="32A574B2" w14:textId="77777777" w:rsidR="00EE2923" w:rsidRDefault="00EE2923">
      <w:pPr>
        <w:spacing w:after="0"/>
        <w:jc w:val="both"/>
        <w:rPr>
          <w:rFonts w:ascii="Lidl Font Pro" w:eastAsia="Lidl Font Pro" w:hAnsi="Lidl Font Pro" w:cs="Lidl Font Pro"/>
          <w:b/>
          <w:bCs/>
          <w:color w:val="1F497D"/>
          <w:u w:color="1F497D"/>
          <w:lang w:val="en-US"/>
        </w:rPr>
      </w:pPr>
    </w:p>
    <w:p w14:paraId="107A9407" w14:textId="77777777" w:rsidR="00EE2923" w:rsidRDefault="005C4FE2">
      <w:pPr>
        <w:spacing w:after="0"/>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u w:color="1F497D"/>
          <w:lang w:val="en-US"/>
        </w:rPr>
        <w:t>Visit Lidl Cyprus online:</w:t>
      </w:r>
    </w:p>
    <w:p w14:paraId="498D8F55" w14:textId="77777777" w:rsidR="00EE2923" w:rsidRDefault="00D970E3">
      <w:pPr>
        <w:spacing w:after="0"/>
        <w:jc w:val="both"/>
        <w:rPr>
          <w:rStyle w:val="Hyperlink0"/>
        </w:rPr>
      </w:pPr>
      <w:hyperlink r:id="rId7" w:history="1">
        <w:r w:rsidR="005C4FE2">
          <w:rPr>
            <w:rStyle w:val="Hyperlink0"/>
          </w:rPr>
          <w:t>corporate.lidl.com.cy</w:t>
        </w:r>
      </w:hyperlink>
      <w:r w:rsidR="005C4FE2">
        <w:rPr>
          <w:rStyle w:val="Hyperlink0"/>
        </w:rPr>
        <w:t xml:space="preserve"> </w:t>
      </w:r>
    </w:p>
    <w:p w14:paraId="56C091F5" w14:textId="77777777" w:rsidR="00EE2923" w:rsidRDefault="005C4FE2">
      <w:pPr>
        <w:spacing w:after="0"/>
        <w:jc w:val="both"/>
        <w:rPr>
          <w:rStyle w:val="Hyperlink0"/>
        </w:rPr>
      </w:pPr>
      <w:r>
        <w:rPr>
          <w:rStyle w:val="Hyperlink0"/>
        </w:rPr>
        <w:t>team.lidl.com.cy</w:t>
      </w:r>
    </w:p>
    <w:p w14:paraId="34AC5B4A" w14:textId="77777777" w:rsidR="00EE2923" w:rsidRDefault="00D970E3">
      <w:pPr>
        <w:spacing w:after="0"/>
        <w:jc w:val="both"/>
        <w:rPr>
          <w:rStyle w:val="Hyperlink0"/>
        </w:rPr>
      </w:pPr>
      <w:hyperlink r:id="rId8" w:history="1">
        <w:r w:rsidR="005C4FE2">
          <w:rPr>
            <w:rStyle w:val="Hyperlink0"/>
          </w:rPr>
          <w:t>lidlfoodacademy.com.cy</w:t>
        </w:r>
      </w:hyperlink>
    </w:p>
    <w:p w14:paraId="53370651" w14:textId="77777777" w:rsidR="00EE2923" w:rsidRDefault="00D970E3">
      <w:pPr>
        <w:spacing w:after="0"/>
        <w:jc w:val="both"/>
        <w:rPr>
          <w:rStyle w:val="Hyperlink0"/>
        </w:rPr>
      </w:pPr>
      <w:hyperlink r:id="rId9" w:history="1">
        <w:r w:rsidR="005C4FE2">
          <w:rPr>
            <w:rStyle w:val="Hyperlink0"/>
          </w:rPr>
          <w:t>facebook.com/</w:t>
        </w:r>
        <w:proofErr w:type="spellStart"/>
        <w:r w:rsidR="005C4FE2">
          <w:rPr>
            <w:rStyle w:val="Hyperlink0"/>
          </w:rPr>
          <w:t>lidlcy</w:t>
        </w:r>
        <w:proofErr w:type="spellEnd"/>
        <w:r w:rsidR="005C4FE2">
          <w:rPr>
            <w:rStyle w:val="Hyperlink0"/>
          </w:rPr>
          <w:t xml:space="preserve">                    </w:t>
        </w:r>
      </w:hyperlink>
      <w:r w:rsidR="005C4FE2">
        <w:rPr>
          <w:rStyle w:val="Hyperlink0"/>
        </w:rPr>
        <w:t xml:space="preserve"> </w:t>
      </w:r>
    </w:p>
    <w:p w14:paraId="00FA2281" w14:textId="77777777" w:rsidR="00EE2923" w:rsidRDefault="00D970E3">
      <w:pPr>
        <w:spacing w:after="0"/>
        <w:jc w:val="both"/>
        <w:rPr>
          <w:rStyle w:val="Hyperlink0"/>
        </w:rPr>
      </w:pPr>
      <w:hyperlink r:id="rId10" w:history="1">
        <w:r w:rsidR="005C4FE2">
          <w:rPr>
            <w:rStyle w:val="Hyperlink0"/>
          </w:rPr>
          <w:t>instagram.com/</w:t>
        </w:r>
        <w:proofErr w:type="spellStart"/>
        <w:r w:rsidR="005C4FE2">
          <w:rPr>
            <w:rStyle w:val="Hyperlink0"/>
          </w:rPr>
          <w:t>lidl_cyprus</w:t>
        </w:r>
        <w:proofErr w:type="spellEnd"/>
        <w:r w:rsidR="005C4FE2">
          <w:rPr>
            <w:rStyle w:val="Hyperlink0"/>
          </w:rPr>
          <w:t xml:space="preserve"> </w:t>
        </w:r>
      </w:hyperlink>
      <w:r w:rsidR="005C4FE2">
        <w:rPr>
          <w:rStyle w:val="Hyperlink0"/>
        </w:rPr>
        <w:t xml:space="preserve"> </w:t>
      </w:r>
    </w:p>
    <w:p w14:paraId="170A5082" w14:textId="77777777" w:rsidR="00EE2923" w:rsidRDefault="005C4FE2">
      <w:pPr>
        <w:spacing w:after="0"/>
        <w:jc w:val="both"/>
        <w:rPr>
          <w:rStyle w:val="Hyperlink0"/>
        </w:rPr>
      </w:pPr>
      <w:r>
        <w:rPr>
          <w:rStyle w:val="Hyperlink0"/>
        </w:rPr>
        <w:t>youtube.com/</w:t>
      </w:r>
      <w:proofErr w:type="spellStart"/>
      <w:r>
        <w:rPr>
          <w:rStyle w:val="Hyperlink0"/>
        </w:rPr>
        <w:t>lidlcyprus</w:t>
      </w:r>
      <w:proofErr w:type="spellEnd"/>
    </w:p>
    <w:p w14:paraId="01BF5410" w14:textId="77777777" w:rsidR="00EE2923" w:rsidRDefault="00D970E3">
      <w:pPr>
        <w:spacing w:after="0"/>
        <w:jc w:val="both"/>
        <w:rPr>
          <w:rStyle w:val="Hyperlink0"/>
        </w:rPr>
      </w:pPr>
      <w:hyperlink r:id="rId11" w:history="1">
        <w:r w:rsidR="005C4FE2">
          <w:rPr>
            <w:rStyle w:val="Hyperlink0"/>
          </w:rPr>
          <w:t>linkedin.com/company/</w:t>
        </w:r>
        <w:proofErr w:type="spellStart"/>
        <w:r w:rsidR="005C4FE2">
          <w:rPr>
            <w:rStyle w:val="Hyperlink0"/>
          </w:rPr>
          <w:t>lidl-cyprus</w:t>
        </w:r>
        <w:proofErr w:type="spellEnd"/>
      </w:hyperlink>
    </w:p>
    <w:p w14:paraId="240897B5" w14:textId="77777777" w:rsidR="00EE2923" w:rsidRPr="005C4FE2" w:rsidRDefault="005C4FE2">
      <w:pPr>
        <w:spacing w:after="0"/>
        <w:jc w:val="both"/>
        <w:rPr>
          <w:lang w:val="en-US"/>
        </w:rPr>
      </w:pPr>
      <w:r>
        <w:rPr>
          <w:rStyle w:val="Hyperlink0"/>
        </w:rPr>
        <w:t xml:space="preserve"> </w:t>
      </w:r>
    </w:p>
    <w:sectPr w:rsidR="00EE2923" w:rsidRPr="005C4FE2">
      <w:headerReference w:type="default" r:id="rId12"/>
      <w:footerReference w:type="default" r:id="rId13"/>
      <w:pgSz w:w="11900" w:h="16840"/>
      <w:pgMar w:top="2070" w:right="1559" w:bottom="1531" w:left="1797"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E70759" w14:textId="77777777" w:rsidR="005C4FE2" w:rsidRDefault="005C4FE2">
      <w:pPr>
        <w:spacing w:after="0" w:line="240" w:lineRule="auto"/>
      </w:pPr>
      <w:r>
        <w:separator/>
      </w:r>
    </w:p>
  </w:endnote>
  <w:endnote w:type="continuationSeparator" w:id="0">
    <w:p w14:paraId="27F2D0E6" w14:textId="77777777" w:rsidR="005C4FE2" w:rsidRDefault="005C4F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libri">
    <w:panose1 w:val="020F0502020204030204"/>
    <w:charset w:val="A1"/>
    <w:family w:val="swiss"/>
    <w:pitch w:val="variable"/>
    <w:sig w:usb0="E4002EFF" w:usb1="C200247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Lidl Font Pro">
    <w:altName w:val="Lidl Font Pro"/>
    <w:panose1 w:val="02000000000000000000"/>
    <w:charset w:val="A1"/>
    <w:family w:val="auto"/>
    <w:pitch w:val="variable"/>
    <w:sig w:usb0="A00002FF" w:usb1="500020EB" w:usb2="00000000" w:usb3="00000000" w:csb0="0000009F" w:csb1="00000000"/>
  </w:font>
  <w:font w:name="Helvetica Neue">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A3B1F" w14:textId="77777777" w:rsidR="00EE2923" w:rsidRDefault="00EE292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6FF420" w14:textId="77777777" w:rsidR="005C4FE2" w:rsidRDefault="005C4FE2">
      <w:pPr>
        <w:spacing w:after="0" w:line="240" w:lineRule="auto"/>
      </w:pPr>
      <w:r>
        <w:separator/>
      </w:r>
    </w:p>
  </w:footnote>
  <w:footnote w:type="continuationSeparator" w:id="0">
    <w:p w14:paraId="11893D7E" w14:textId="77777777" w:rsidR="005C4FE2" w:rsidRDefault="005C4F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70FA0" w14:textId="77777777" w:rsidR="00EE2923" w:rsidRDefault="005C4FE2">
    <w:pPr>
      <w:pStyle w:val="a3"/>
      <w:jc w:val="right"/>
    </w:pPr>
    <w:r>
      <w:rPr>
        <w:noProof/>
      </w:rPr>
      <mc:AlternateContent>
        <mc:Choice Requires="wps">
          <w:drawing>
            <wp:anchor distT="152400" distB="152400" distL="152400" distR="152400" simplePos="0" relativeHeight="251658240" behindDoc="1" locked="0" layoutInCell="1" allowOverlap="1" wp14:anchorId="1BC02A9F" wp14:editId="362FCFFB">
              <wp:simplePos x="0" y="0"/>
              <wp:positionH relativeFrom="page">
                <wp:posOffset>485774</wp:posOffset>
              </wp:positionH>
              <wp:positionV relativeFrom="page">
                <wp:posOffset>292735</wp:posOffset>
              </wp:positionV>
              <wp:extent cx="2981961" cy="295275"/>
              <wp:effectExtent l="0" t="0" r="0" b="0"/>
              <wp:wrapNone/>
              <wp:docPr id="1073741826" name="officeArt object" descr="Text Box 16"/>
              <wp:cNvGraphicFramePr/>
              <a:graphic xmlns:a="http://schemas.openxmlformats.org/drawingml/2006/main">
                <a:graphicData uri="http://schemas.microsoft.com/office/word/2010/wordprocessingShape">
                  <wps:wsp>
                    <wps:cNvSpPr txBox="1"/>
                    <wps:spPr>
                      <a:xfrm>
                        <a:off x="0" y="0"/>
                        <a:ext cx="2981961" cy="295275"/>
                      </a:xfrm>
                      <a:prstGeom prst="rect">
                        <a:avLst/>
                      </a:prstGeom>
                      <a:noFill/>
                      <a:ln w="12700" cap="flat">
                        <a:noFill/>
                        <a:miter lim="400000"/>
                      </a:ln>
                      <a:effectLst/>
                    </wps:spPr>
                    <wps:txbx>
                      <w:txbxContent>
                        <w:p w14:paraId="57CB940E" w14:textId="77777777" w:rsidR="00EE2923" w:rsidRDefault="005C4FE2">
                          <w:r>
                            <w:rPr>
                              <w:rFonts w:ascii="Lidl Font Pro" w:eastAsia="Lidl Font Pro" w:hAnsi="Lidl Font Pro" w:cs="Lidl Font Pro"/>
                              <w:b/>
                              <w:bCs/>
                              <w:color w:val="1F497D"/>
                              <w:sz w:val="38"/>
                              <w:szCs w:val="38"/>
                              <w:u w:color="1F497D"/>
                              <w:lang w:val="en-US"/>
                            </w:rPr>
                            <w:t>Press Release</w:t>
                          </w:r>
                        </w:p>
                      </w:txbxContent>
                    </wps:txbx>
                    <wps:bodyPr wrap="square" lIns="0" tIns="0" rIns="0" bIns="0" numCol="1" anchor="t">
                      <a:noAutofit/>
                    </wps:bodyPr>
                  </wps:wsp>
                </a:graphicData>
              </a:graphic>
            </wp:anchor>
          </w:drawing>
        </mc:Choice>
        <mc:Fallback>
          <w:pict>
            <v:shapetype w14:anchorId="1BC02A9F" id="_x0000_t202" coordsize="21600,21600" o:spt="202" path="m,l,21600r21600,l21600,xe">
              <v:stroke joinstyle="miter"/>
              <v:path gradientshapeok="t" o:connecttype="rect"/>
            </v:shapetype>
            <v:shape id="officeArt object" o:spid="_x0000_s1026" type="#_x0000_t202" alt="Text Box 16" style="position:absolute;left:0;text-align:left;margin-left:38.25pt;margin-top:23.05pt;width:234.8pt;height:23.25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" filled="f" stroked="f" strokeweight="1pt">
              <v:stroke miterlimit="4"/>
              <v:textbox inset="0,0,0,0">
                <w:txbxContent>
                  <w:p w14:paraId="57CB940E" w14:textId="77777777" w:rsidR="00EE2923" w:rsidRDefault="005C4FE2">
                    <w:r>
                      <w:rPr>
                        <w:rFonts w:ascii="Lidl Font Pro" w:eastAsia="Lidl Font Pro" w:hAnsi="Lidl Font Pro" w:cs="Lidl Font Pro"/>
                        <w:b/>
                        <w:bCs/>
                        <w:color w:val="1F497D"/>
                        <w:sz w:val="38"/>
                        <w:szCs w:val="38"/>
                        <w:u w:color="1F497D"/>
                        <w:lang w:val="en-US"/>
                      </w:rPr>
                      <w:t>Press Release</w:t>
                    </w:r>
                  </w:p>
                </w:txbxContent>
              </v:textbox>
              <w10:wrap anchorx="page" anchory="page"/>
            </v:shape>
          </w:pict>
        </mc:Fallback>
      </mc:AlternateContent>
    </w:r>
    <w:r>
      <w:rPr>
        <w:noProof/>
      </w:rPr>
      <mc:AlternateContent>
        <mc:Choice Requires="wps">
          <w:drawing>
            <wp:anchor distT="152400" distB="152400" distL="152400" distR="152400" simplePos="0" relativeHeight="251659264" behindDoc="1" locked="0" layoutInCell="1" allowOverlap="1" wp14:anchorId="634AAF31" wp14:editId="432FD0EE">
              <wp:simplePos x="0" y="0"/>
              <wp:positionH relativeFrom="page">
                <wp:posOffset>1151890</wp:posOffset>
              </wp:positionH>
              <wp:positionV relativeFrom="page">
                <wp:posOffset>9839770</wp:posOffset>
              </wp:positionV>
              <wp:extent cx="6391275" cy="632460"/>
              <wp:effectExtent l="0" t="0" r="0" b="0"/>
              <wp:wrapNone/>
              <wp:docPr id="1073741827" name="officeArt object" descr="Text Box 9"/>
              <wp:cNvGraphicFramePr/>
              <a:graphic xmlns:a="http://schemas.openxmlformats.org/drawingml/2006/main">
                <a:graphicData uri="http://schemas.microsoft.com/office/word/2010/wordprocessingShape">
                  <wps:wsp>
                    <wps:cNvSpPr txBox="1"/>
                    <wps:spPr>
                      <a:xfrm>
                        <a:off x="0" y="0"/>
                        <a:ext cx="6391275" cy="632460"/>
                      </a:xfrm>
                      <a:prstGeom prst="rect">
                        <a:avLst/>
                      </a:prstGeom>
                      <a:noFill/>
                      <a:ln w="12700" cap="flat">
                        <a:noFill/>
                        <a:miter lim="400000"/>
                      </a:ln>
                      <a:effectLst/>
                    </wps:spPr>
                    <wps:txbx>
                      <w:txbxContent>
                        <w:p w14:paraId="51F84D7D" w14:textId="77777777" w:rsidR="00EE2923" w:rsidRDefault="005C4FE2">
                          <w:pPr>
                            <w:pStyle w:val="FuzeileText"/>
                            <w:rPr>
                              <w:rFonts w:ascii="Lidl Font Pro" w:eastAsia="Lidl Font Pro" w:hAnsi="Lidl Font Pro" w:cs="Lidl Font Pro"/>
                              <w:b/>
                              <w:bCs/>
                              <w:sz w:val="22"/>
                              <w:szCs w:val="22"/>
                              <w:lang w:val="en-US"/>
                            </w:rPr>
                          </w:pPr>
                          <w:r>
                            <w:rPr>
                              <w:rFonts w:ascii="Lidl Font Pro" w:eastAsia="Lidl Font Pro" w:hAnsi="Lidl Font Pro" w:cs="Lidl Font Pro"/>
                              <w:b/>
                              <w:bCs/>
                              <w:sz w:val="22"/>
                              <w:szCs w:val="22"/>
                              <w:lang w:val="en-US"/>
                            </w:rPr>
                            <w:t>Lidl Cyprus</w:t>
                          </w:r>
                          <w:r>
                            <w:rPr>
                              <w:rFonts w:ascii="Lidl Font Pro" w:eastAsia="Lidl Font Pro" w:hAnsi="Lidl Font Pro" w:cs="Lidl Font Pro"/>
                              <w:sz w:val="22"/>
                              <w:szCs w:val="22"/>
                              <w:lang w:val="en-US"/>
                            </w:rPr>
                            <w:t xml:space="preserve"> · </w:t>
                          </w:r>
                          <w:r>
                            <w:rPr>
                              <w:rFonts w:ascii="Lidl Font Pro" w:eastAsia="Lidl Font Pro" w:hAnsi="Lidl Font Pro" w:cs="Lidl Font Pro"/>
                              <w:b/>
                              <w:bCs/>
                              <w:sz w:val="22"/>
                              <w:szCs w:val="22"/>
                              <w:lang w:val="en-US"/>
                            </w:rPr>
                            <w:t>Department of Corporate Affairs &amp; Sustainability</w:t>
                          </w:r>
                        </w:p>
                        <w:p w14:paraId="3DC19598" w14:textId="77777777" w:rsidR="00EE2923" w:rsidRPr="005C4FE2" w:rsidRDefault="005C4FE2">
                          <w:pPr>
                            <w:spacing w:after="0" w:line="240" w:lineRule="auto"/>
                            <w:rPr>
                              <w:lang w:val="en-US"/>
                            </w:rPr>
                          </w:pPr>
                          <w:r>
                            <w:rPr>
                              <w:rFonts w:ascii="Lidl Font Pro" w:eastAsia="Lidl Font Pro" w:hAnsi="Lidl Font Pro" w:cs="Lidl Font Pro"/>
                              <w:lang w:val="en-US"/>
                            </w:rPr>
                            <w:t xml:space="preserve">Industrial Area of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xml:space="preserve">, 2 </w:t>
                          </w:r>
                          <w:proofErr w:type="spellStart"/>
                          <w:r>
                            <w:rPr>
                              <w:rFonts w:ascii="Lidl Font Pro" w:eastAsia="Lidl Font Pro" w:hAnsi="Lidl Font Pro" w:cs="Lidl Font Pro"/>
                              <w:lang w:val="en-US"/>
                            </w:rPr>
                            <w:t>Pigasou</w:t>
                          </w:r>
                          <w:proofErr w:type="spellEnd"/>
                          <w:r>
                            <w:rPr>
                              <w:rFonts w:ascii="Lidl Font Pro" w:eastAsia="Lidl Font Pro" w:hAnsi="Lidl Font Pro" w:cs="Lidl Font Pro"/>
                              <w:lang w:val="en-US"/>
                            </w:rPr>
                            <w:t xml:space="preserve"> Street, CY-7100,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xml:space="preserve">, </w:t>
                          </w:r>
                          <w:proofErr w:type="spellStart"/>
                          <w:r>
                            <w:rPr>
                              <w:rFonts w:ascii="Lidl Font Pro" w:eastAsia="Lidl Font Pro" w:hAnsi="Lidl Font Pro" w:cs="Lidl Font Pro"/>
                              <w:lang w:val="en-US"/>
                            </w:rPr>
                            <w:t>Larnaca</w:t>
                          </w:r>
                          <w:proofErr w:type="spellEnd"/>
                          <w:r>
                            <w:rPr>
                              <w:rFonts w:ascii="Lidl Font Pro" w:eastAsia="Lidl Font Pro" w:hAnsi="Lidl Font Pro" w:cs="Lidl Font Pro"/>
                              <w:lang w:val="en-US"/>
                            </w:rPr>
                            <w:br/>
                            <w:t>+357 24201100 · press@lidl.com.cy</w:t>
                          </w:r>
                        </w:p>
                      </w:txbxContent>
                    </wps:txbx>
                    <wps:bodyPr wrap="square" lIns="0" tIns="0" rIns="0" bIns="0" numCol="1" anchor="b">
                      <a:noAutofit/>
                    </wps:bodyPr>
                  </wps:wsp>
                </a:graphicData>
              </a:graphic>
            </wp:anchor>
          </w:drawing>
        </mc:Choice>
        <mc:Fallback>
          <w:pict>
            <v:shape w14:anchorId="634AAF31" id="_x0000_s1027" type="#_x0000_t202" alt="Text Box 9" style="position:absolute;left:0;text-align:left;margin-left:90.7pt;margin-top:774.8pt;width:503.25pt;height:49.8pt;z-index:-251657216;visibility:visible;mso-wrap-style:square;mso-wrap-distance-left:12pt;mso-wrap-distance-top:12pt;mso-wrap-distance-right:12pt;mso-wrap-distance-bottom:12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" filled="f" stroked="f" strokeweight="1pt">
              <v:stroke miterlimit="4"/>
              <v:textbox inset="0,0,0,0">
                <w:txbxContent>
                  <w:p w14:paraId="51F84D7D" w14:textId="77777777" w:rsidR="00EE2923" w:rsidRDefault="005C4FE2">
                    <w:pPr>
                      <w:pStyle w:val="FuzeileText"/>
                      <w:rPr>
                        <w:rFonts w:ascii="Lidl Font Pro" w:eastAsia="Lidl Font Pro" w:hAnsi="Lidl Font Pro" w:cs="Lidl Font Pro"/>
                        <w:b/>
                        <w:bCs/>
                        <w:sz w:val="22"/>
                        <w:szCs w:val="22"/>
                        <w:lang w:val="en-US"/>
                      </w:rPr>
                    </w:pPr>
                    <w:r>
                      <w:rPr>
                        <w:rFonts w:ascii="Lidl Font Pro" w:eastAsia="Lidl Font Pro" w:hAnsi="Lidl Font Pro" w:cs="Lidl Font Pro"/>
                        <w:b/>
                        <w:bCs/>
                        <w:sz w:val="22"/>
                        <w:szCs w:val="22"/>
                        <w:lang w:val="en-US"/>
                      </w:rPr>
                      <w:t>Lidl Cyprus</w:t>
                    </w:r>
                    <w:r>
                      <w:rPr>
                        <w:rFonts w:ascii="Lidl Font Pro" w:eastAsia="Lidl Font Pro" w:hAnsi="Lidl Font Pro" w:cs="Lidl Font Pro"/>
                        <w:sz w:val="22"/>
                        <w:szCs w:val="22"/>
                        <w:lang w:val="en-US"/>
                      </w:rPr>
                      <w:t xml:space="preserve"> · </w:t>
                    </w:r>
                    <w:r>
                      <w:rPr>
                        <w:rFonts w:ascii="Lidl Font Pro" w:eastAsia="Lidl Font Pro" w:hAnsi="Lidl Font Pro" w:cs="Lidl Font Pro"/>
                        <w:b/>
                        <w:bCs/>
                        <w:sz w:val="22"/>
                        <w:szCs w:val="22"/>
                        <w:lang w:val="en-US"/>
                      </w:rPr>
                      <w:t>Department of Corporate Affairs &amp; Sustainability</w:t>
                    </w:r>
                  </w:p>
                  <w:p w14:paraId="3DC19598" w14:textId="77777777" w:rsidR="00EE2923" w:rsidRPr="005C4FE2" w:rsidRDefault="005C4FE2">
                    <w:pPr>
                      <w:spacing w:after="0" w:line="240" w:lineRule="auto"/>
                      <w:rPr>
                        <w:lang w:val="en-US"/>
                      </w:rPr>
                    </w:pPr>
                    <w:r>
                      <w:rPr>
                        <w:rFonts w:ascii="Lidl Font Pro" w:eastAsia="Lidl Font Pro" w:hAnsi="Lidl Font Pro" w:cs="Lidl Font Pro"/>
                        <w:lang w:val="en-US"/>
                      </w:rPr>
                      <w:t xml:space="preserve">Industrial Area of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xml:space="preserve">, 2 </w:t>
                    </w:r>
                    <w:proofErr w:type="spellStart"/>
                    <w:r>
                      <w:rPr>
                        <w:rFonts w:ascii="Lidl Font Pro" w:eastAsia="Lidl Font Pro" w:hAnsi="Lidl Font Pro" w:cs="Lidl Font Pro"/>
                        <w:lang w:val="en-US"/>
                      </w:rPr>
                      <w:t>Pigasou</w:t>
                    </w:r>
                    <w:proofErr w:type="spellEnd"/>
                    <w:r>
                      <w:rPr>
                        <w:rFonts w:ascii="Lidl Font Pro" w:eastAsia="Lidl Font Pro" w:hAnsi="Lidl Font Pro" w:cs="Lidl Font Pro"/>
                        <w:lang w:val="en-US"/>
                      </w:rPr>
                      <w:t xml:space="preserve"> Street, CY-7100,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xml:space="preserve">, </w:t>
                    </w:r>
                    <w:proofErr w:type="spellStart"/>
                    <w:r>
                      <w:rPr>
                        <w:rFonts w:ascii="Lidl Font Pro" w:eastAsia="Lidl Font Pro" w:hAnsi="Lidl Font Pro" w:cs="Lidl Font Pro"/>
                        <w:lang w:val="en-US"/>
                      </w:rPr>
                      <w:t>Larnaca</w:t>
                    </w:r>
                    <w:proofErr w:type="spellEnd"/>
                    <w:r>
                      <w:rPr>
                        <w:rFonts w:ascii="Lidl Font Pro" w:eastAsia="Lidl Font Pro" w:hAnsi="Lidl Font Pro" w:cs="Lidl Font Pro"/>
                        <w:lang w:val="en-US"/>
                      </w:rPr>
                      <w:br/>
                      <w:t>+357 24201100 · press@lidl.com.cy</w:t>
                    </w:r>
                  </w:p>
                </w:txbxContent>
              </v:textbox>
              <w10:wrap anchorx="page" anchory="page"/>
            </v:shape>
          </w:pict>
        </mc:Fallback>
      </mc:AlternateContent>
    </w:r>
    <w:r>
      <w:t xml:space="preserve">                                                                                                                                </w:t>
    </w:r>
    <w:r>
      <w:rPr>
        <w:noProof/>
      </w:rPr>
      <w:drawing>
        <wp:inline distT="0" distB="0" distL="0" distR="0" wp14:anchorId="1C6F040B" wp14:editId="69FADBB5">
          <wp:extent cx="754380" cy="754833"/>
          <wp:effectExtent l="0" t="0" r="0" b="0"/>
          <wp:docPr id="1073741825" name="officeArt object" descr="Εικόνα 1"/>
          <wp:cNvGraphicFramePr/>
          <a:graphic xmlns:a="http://schemas.openxmlformats.org/drawingml/2006/main">
            <a:graphicData uri="http://schemas.openxmlformats.org/drawingml/2006/picture">
              <pic:pic xmlns:pic="http://schemas.openxmlformats.org/drawingml/2006/picture">
                <pic:nvPicPr>
                  <pic:cNvPr id="1073741825" name="Εικόνα 1" descr="Εικόνα 1"/>
                  <pic:cNvPicPr>
                    <a:picLocks noChangeAspect="1"/>
                  </pic:cNvPicPr>
                </pic:nvPicPr>
                <pic:blipFill>
                  <a:blip r:embed="rId1"/>
                  <a:stretch>
                    <a:fillRect/>
                  </a:stretch>
                </pic:blipFill>
                <pic:spPr>
                  <a:xfrm>
                    <a:off x="0" y="0"/>
                    <a:ext cx="754380" cy="754833"/>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2923"/>
    <w:rsid w:val="003F59C6"/>
    <w:rsid w:val="005C4FE2"/>
    <w:rsid w:val="00703276"/>
    <w:rsid w:val="007F7B12"/>
    <w:rsid w:val="00C84ECE"/>
    <w:rsid w:val="00D970E3"/>
    <w:rsid w:val="00EE292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7A31C"/>
  <w15:docId w15:val="{6C0B66E8-EAD0-44AE-B80E-9A6E980AF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l-GR" w:eastAsia="el-G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Calibri" w:hAnsi="Calibri" w:cs="Arial Unicode MS"/>
      <w:color w:val="000000"/>
      <w:sz w:val="22"/>
      <w:szCs w:val="22"/>
      <w:u w:color="000000"/>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a3">
    <w:name w:val="header"/>
    <w:pPr>
      <w:tabs>
        <w:tab w:val="center" w:pos="4153"/>
        <w:tab w:val="right" w:pos="8306"/>
      </w:tabs>
    </w:pPr>
    <w:rPr>
      <w:rFonts w:ascii="Calibri" w:hAnsi="Calibri" w:cs="Arial Unicode MS"/>
      <w:color w:val="000000"/>
      <w:sz w:val="22"/>
      <w:szCs w:val="22"/>
      <w:u w:color="000000"/>
      <w:lang w:val="de-DE"/>
    </w:rPr>
  </w:style>
  <w:style w:type="paragraph" w:customStyle="1" w:styleId="FuzeileText">
    <w:name w:val="Fußzeile (Text)"/>
    <w:pPr>
      <w:spacing w:after="40" w:line="276" w:lineRule="auto"/>
    </w:pPr>
    <w:rPr>
      <w:rFonts w:ascii="Calibri" w:hAnsi="Calibri" w:cs="Arial Unicode MS"/>
      <w:color w:val="000000"/>
      <w:sz w:val="14"/>
      <w:szCs w:val="14"/>
      <w:u w:color="000000"/>
      <w:lang w:val="de-DE"/>
    </w:rPr>
  </w:style>
  <w:style w:type="paragraph" w:styleId="a4">
    <w:name w:val="footer"/>
    <w:pPr>
      <w:tabs>
        <w:tab w:val="center" w:pos="4153"/>
        <w:tab w:val="right" w:pos="8306"/>
      </w:tabs>
    </w:pPr>
    <w:rPr>
      <w:rFonts w:ascii="Calibri" w:eastAsia="Calibri" w:hAnsi="Calibri" w:cs="Calibri"/>
      <w:color w:val="000000"/>
      <w:sz w:val="22"/>
      <w:szCs w:val="22"/>
      <w:u w:color="000000"/>
      <w:lang w:val="de-DE"/>
    </w:rPr>
  </w:style>
  <w:style w:type="paragraph" w:customStyle="1" w:styleId="EinfAbs">
    <w:name w:val="[Einf. Abs.]"/>
    <w:pPr>
      <w:widowControl w:val="0"/>
      <w:spacing w:line="288" w:lineRule="auto"/>
    </w:pPr>
    <w:rPr>
      <w:rFonts w:ascii="MinionPro-Regular" w:eastAsia="MinionPro-Regular" w:hAnsi="MinionPro-Regular" w:cs="MinionPro-Regular"/>
      <w:color w:val="000000"/>
      <w:sz w:val="24"/>
      <w:szCs w:val="24"/>
      <w:u w:color="000000"/>
      <w:lang w:val="de-DE"/>
    </w:rPr>
  </w:style>
  <w:style w:type="character" w:customStyle="1" w:styleId="None">
    <w:name w:val="None"/>
  </w:style>
  <w:style w:type="character" w:customStyle="1" w:styleId="Hyperlink0">
    <w:name w:val="Hyperlink.0"/>
    <w:basedOn w:val="None"/>
    <w:rPr>
      <w:rFonts w:ascii="Lidl Font Pro" w:eastAsia="Lidl Font Pro" w:hAnsi="Lidl Font Pro" w:cs="Lidl Font Pro"/>
      <w:b/>
      <w:bCs/>
      <w:outline w:val="0"/>
      <w:color w:val="1F497D"/>
      <w:u w:color="1F497D"/>
      <w:lang w:val="en-US"/>
    </w:rPr>
  </w:style>
  <w:style w:type="character" w:styleId="a5">
    <w:name w:val="Unresolved Mention"/>
    <w:basedOn w:val="a0"/>
    <w:uiPriority w:val="99"/>
    <w:semiHidden/>
    <w:unhideWhenUsed/>
    <w:rsid w:val="005C4FE2"/>
    <w:rPr>
      <w:color w:val="605E5C"/>
      <w:shd w:val="clear" w:color="auto" w:fill="E1DFDD"/>
    </w:rPr>
  </w:style>
  <w:style w:type="character" w:styleId="a6">
    <w:name w:val="annotation reference"/>
    <w:basedOn w:val="a0"/>
    <w:uiPriority w:val="99"/>
    <w:semiHidden/>
    <w:unhideWhenUsed/>
    <w:rsid w:val="007F7B12"/>
    <w:rPr>
      <w:sz w:val="16"/>
      <w:szCs w:val="16"/>
    </w:rPr>
  </w:style>
  <w:style w:type="paragraph" w:styleId="a7">
    <w:name w:val="annotation text"/>
    <w:basedOn w:val="a"/>
    <w:link w:val="Char"/>
    <w:uiPriority w:val="99"/>
    <w:unhideWhenUsed/>
    <w:rsid w:val="007F7B12"/>
    <w:pPr>
      <w:spacing w:line="240" w:lineRule="auto"/>
    </w:pPr>
    <w:rPr>
      <w:sz w:val="20"/>
      <w:szCs w:val="20"/>
    </w:rPr>
  </w:style>
  <w:style w:type="character" w:customStyle="1" w:styleId="Char">
    <w:name w:val="Κείμενο σχολίου Char"/>
    <w:basedOn w:val="a0"/>
    <w:link w:val="a7"/>
    <w:uiPriority w:val="99"/>
    <w:rsid w:val="007F7B12"/>
    <w:rPr>
      <w:rFonts w:ascii="Calibri" w:hAnsi="Calibri" w:cs="Arial Unicode MS"/>
      <w:color w:val="000000"/>
      <w:u w:color="000000"/>
      <w:lang w:val="de-DE"/>
    </w:rPr>
  </w:style>
  <w:style w:type="paragraph" w:styleId="a8">
    <w:name w:val="annotation subject"/>
    <w:basedOn w:val="a7"/>
    <w:next w:val="a7"/>
    <w:link w:val="Char0"/>
    <w:uiPriority w:val="99"/>
    <w:semiHidden/>
    <w:unhideWhenUsed/>
    <w:rsid w:val="007F7B12"/>
    <w:rPr>
      <w:b/>
      <w:bCs/>
    </w:rPr>
  </w:style>
  <w:style w:type="character" w:customStyle="1" w:styleId="Char0">
    <w:name w:val="Θέμα σχολίου Char"/>
    <w:basedOn w:val="Char"/>
    <w:link w:val="a8"/>
    <w:uiPriority w:val="99"/>
    <w:semiHidden/>
    <w:rsid w:val="007F7B12"/>
    <w:rPr>
      <w:rFonts w:ascii="Calibri" w:hAnsi="Calibri" w:cs="Arial Unicode MS"/>
      <w:b/>
      <w:bCs/>
      <w:color w:val="000000"/>
      <w:u w:color="00000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lidlfoodacademy.com.cy/"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corporate.lidl.com.cy/el/"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orporate.lidl.com.cy/en/responsibility/dimosieuseis/socioeconomic-impact-reports" TargetMode="External"/><Relationship Id="rId11" Type="http://schemas.openxmlformats.org/officeDocument/2006/relationships/hyperlink" Target="https://www.linkedin.com/company/lidl-cyprus"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instagram.com/lidl_cyprus/" TargetMode="External"/><Relationship Id="rId4" Type="http://schemas.openxmlformats.org/officeDocument/2006/relationships/footnotes" Target="footnotes.xml"/><Relationship Id="rId9" Type="http://schemas.openxmlformats.org/officeDocument/2006/relationships/hyperlink" Target="https://www.facebook.com/lidlc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570</Words>
  <Characters>3078</Characters>
  <Application>Microsoft Office Word</Application>
  <DocSecurity>0</DocSecurity>
  <Lines>25</Lines>
  <Paragraphs>7</Paragraphs>
  <ScaleCrop>false</ScaleCrop>
  <Company/>
  <LinksUpToDate>false</LinksUpToDate>
  <CharactersWithSpaces>3641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Evangelia Ktisti (ΕΥΑΓΓΕΛΙΑ ΚΤΙΣΤΗ)</cp:lastModifiedBy>
  <cp:revision>4</cp:revision>
  <dcterms:created xsi:type="dcterms:W3CDTF">2026-01-22T08:06:00Z</dcterms:created>
  <dcterms:modified xsi:type="dcterms:W3CDTF">2026-01-22T09:20:00Z</dcterms:modified>
</cp:coreProperties>
</file>